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EXPRESSIONS...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Dear Readers,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 xml:space="preserve">I </w:t>
      </w:r>
      <w:r>
        <w:rPr>
          <w:rFonts w:ascii="Times New Roman" w:hAnsi="Times New Roman" w:cs="Times New Roman"/>
          <w:color w:val="292526"/>
        </w:rPr>
        <w:t>would like to begin with the accounts of two literary events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I attended abroad in November and December 2011. The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first one was in Seoul, South Korea from 9th to 12th November;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second, in Perth, Australia, from 4th to 7th December.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Government of South Korea had invited to Seoul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writers from Asian countries, for an International Workshop on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Asian Narrative Traditions. I represented India. There were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representatives from Bangladesh, Nepal, Thailand, Indonesia,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Singapore, Vietnam, Kazakhstan, Mongolia and The Philippines,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besides Korean scholars. Upon arrival on 9th, all the delegates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taken around from the airport itself for a tour of Paju Book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City north of Seoul, a hub of publishing situated very close to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North-South border that is very sensitive owing to the everlive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hostile posturing between the two Koreas. The state of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publishing in South Korea is really complex and sophisticated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the one hand and simple and elegant on the other. Very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advanced technology coupled with fine editorial and art inputs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ensure lively texts, layout and design especially in children’s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literature.</w:t>
      </w:r>
    </w:p>
    <w:p w:rsidR="00F35536" w:rsidRDefault="00F35536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presentations in the Workshop that began on the 10th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morning went on till late afternoon. Very different and varied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storytelling traditions, including myths and folktales of countries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like Vietnam, Mongolia, Thailand, Indonesia, The Philippines,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Singapore, Bangladesh and Nepal brought about the feeling that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whole of Asia was present in a hall. Through the variety,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emerged a strange unity in tone—the deeply spiritual planes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bringing about the human virtues of compassion, love for fellow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beings, piety towards parents etc.: merging into one harmonious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whole. Tales of heroism, statecraft and conquest alongside those</w:t>
      </w:r>
    </w:p>
    <w:p w:rsidR="00717CC0" w:rsidRDefault="00717CC0" w:rsidP="00717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simple human joys and sorrows, captivated the audience of</w:t>
      </w:r>
    </w:p>
    <w:p w:rsidR="00F35536" w:rsidRDefault="00717CC0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Korean poets (the revered Korean poet Ko Un had inaugurated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Workshop earlier in the day), scholars, academics and students.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My presentation was of three parts— the grand narratives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</w:t>
      </w:r>
      <w:r>
        <w:rPr>
          <w:rFonts w:ascii="Times New Roman" w:hAnsi="Times New Roman" w:cs="Times New Roman"/>
          <w:i/>
          <w:iCs/>
          <w:color w:val="292526"/>
        </w:rPr>
        <w:t xml:space="preserve">Ramayana </w:t>
      </w:r>
      <w:r>
        <w:rPr>
          <w:rFonts w:ascii="Times New Roman" w:hAnsi="Times New Roman" w:cs="Times New Roman"/>
          <w:color w:val="292526"/>
        </w:rPr>
        <w:t xml:space="preserve">and the </w:t>
      </w:r>
      <w:r>
        <w:rPr>
          <w:rFonts w:ascii="Times New Roman" w:hAnsi="Times New Roman" w:cs="Times New Roman"/>
          <w:i/>
          <w:iCs/>
          <w:color w:val="292526"/>
        </w:rPr>
        <w:t xml:space="preserve">Mahabharata </w:t>
      </w:r>
      <w:r>
        <w:rPr>
          <w:rFonts w:ascii="Times New Roman" w:hAnsi="Times New Roman" w:cs="Times New Roman"/>
          <w:color w:val="292526"/>
        </w:rPr>
        <w:t>and the various regional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variations of them, other narratives including tribal ones from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different parts of the country formed the first part; the second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part was a general introduction to the folk narratives of Kerala,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including the </w:t>
      </w:r>
      <w:r>
        <w:rPr>
          <w:rFonts w:ascii="Times New Roman" w:hAnsi="Times New Roman" w:cs="Times New Roman"/>
          <w:i/>
          <w:iCs/>
          <w:color w:val="292526"/>
        </w:rPr>
        <w:t xml:space="preserve">Vadakkan Paattukal </w:t>
      </w:r>
      <w:r>
        <w:rPr>
          <w:rFonts w:ascii="Times New Roman" w:hAnsi="Times New Roman" w:cs="Times New Roman"/>
          <w:color w:val="292526"/>
        </w:rPr>
        <w:t xml:space="preserve">(Northern Ballads), </w:t>
      </w:r>
      <w:r>
        <w:rPr>
          <w:rFonts w:ascii="Times New Roman" w:hAnsi="Times New Roman" w:cs="Times New Roman"/>
          <w:i/>
          <w:iCs/>
          <w:color w:val="292526"/>
        </w:rPr>
        <w:t>Thekkan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Paattukal </w:t>
      </w:r>
      <w:r>
        <w:rPr>
          <w:rFonts w:ascii="Times New Roman" w:hAnsi="Times New Roman" w:cs="Times New Roman"/>
          <w:color w:val="292526"/>
        </w:rPr>
        <w:t>(Southern Ballads), The Songs of the Mid-regions,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Maappilappaattukal </w:t>
      </w:r>
      <w:r>
        <w:rPr>
          <w:rFonts w:ascii="Times New Roman" w:hAnsi="Times New Roman" w:cs="Times New Roman"/>
          <w:color w:val="292526"/>
        </w:rPr>
        <w:t>(The Songs of the Mappilas of Malabar),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various performance texts of folk forms etc; finally focus was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laid on the main streams of the Northern Ballads.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International Workshop marked the launch of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Gyangshu Cultural Hub City Project of the Government of South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Korea. In a meeting with the Deputy Minister for Culture, 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outlined the aims of the project. He made it clear that the Hub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City was being set up for artists from all over Asia to come over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work in total independence. To begin with, it would be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the Workshop earlier in the day), scholars, academics and students.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My presentation was of three parts— the grand narratives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</w:t>
      </w:r>
      <w:r>
        <w:rPr>
          <w:rFonts w:ascii="Times New Roman" w:hAnsi="Times New Roman" w:cs="Times New Roman"/>
          <w:i/>
          <w:iCs/>
          <w:color w:val="292526"/>
        </w:rPr>
        <w:t xml:space="preserve">Ramayana </w:t>
      </w:r>
      <w:r>
        <w:rPr>
          <w:rFonts w:ascii="Times New Roman" w:hAnsi="Times New Roman" w:cs="Times New Roman"/>
          <w:color w:val="292526"/>
        </w:rPr>
        <w:t xml:space="preserve">and the </w:t>
      </w:r>
      <w:r>
        <w:rPr>
          <w:rFonts w:ascii="Times New Roman" w:hAnsi="Times New Roman" w:cs="Times New Roman"/>
          <w:i/>
          <w:iCs/>
          <w:color w:val="292526"/>
        </w:rPr>
        <w:t xml:space="preserve">Mahabharata </w:t>
      </w:r>
      <w:r>
        <w:rPr>
          <w:rFonts w:ascii="Times New Roman" w:hAnsi="Times New Roman" w:cs="Times New Roman"/>
          <w:color w:val="292526"/>
        </w:rPr>
        <w:t>and the various regional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variations of them, other narratives including tribal ones from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different parts of the country formed the first part; the second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part was a general introduction to the folk narratives of Kerala,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including the </w:t>
      </w:r>
      <w:r>
        <w:rPr>
          <w:rFonts w:ascii="Times New Roman" w:hAnsi="Times New Roman" w:cs="Times New Roman"/>
          <w:i/>
          <w:iCs/>
          <w:color w:val="292526"/>
        </w:rPr>
        <w:t xml:space="preserve">Vadakkan Paattukal </w:t>
      </w:r>
      <w:r>
        <w:rPr>
          <w:rFonts w:ascii="Times New Roman" w:hAnsi="Times New Roman" w:cs="Times New Roman"/>
          <w:color w:val="292526"/>
        </w:rPr>
        <w:t xml:space="preserve">(Northern Ballads), </w:t>
      </w:r>
      <w:r>
        <w:rPr>
          <w:rFonts w:ascii="Times New Roman" w:hAnsi="Times New Roman" w:cs="Times New Roman"/>
          <w:i/>
          <w:iCs/>
          <w:color w:val="292526"/>
        </w:rPr>
        <w:t>Thekkan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Paattukal </w:t>
      </w:r>
      <w:r>
        <w:rPr>
          <w:rFonts w:ascii="Times New Roman" w:hAnsi="Times New Roman" w:cs="Times New Roman"/>
          <w:color w:val="292526"/>
        </w:rPr>
        <w:t>(Southern Ballads), The Songs of the Mid-regions,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Maappilappaattukal </w:t>
      </w:r>
      <w:r>
        <w:rPr>
          <w:rFonts w:ascii="Times New Roman" w:hAnsi="Times New Roman" w:cs="Times New Roman"/>
          <w:color w:val="292526"/>
        </w:rPr>
        <w:t>(The Songs of the Mappilas of Malabar),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various performance texts of folk forms etc; finally focus was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laid on the main streams of the Northern Ballads.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International Workshop marked the launch of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Gyangshu Cultural Hub City Project of the Government of South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Korea. In a meeting with the Deputy Minister for Culture, 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outlined the aims of the project. He made it clear that the Hub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City was being set up for artists from all over Asia to come over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work in total independence. To begin with, it would be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story writers, screenwriters and playwrights who would be invited.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When asked whether the governments of their home countries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would have any control over their freedom of expression,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Minister categorically stated that the artists concerned will be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totally free, and that the South Korean government would not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compromise that freedom in any way. When I asked about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monetary support for artists who would have to forego their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earnings back home because they would have to stay away from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jobs, who would be economically free in their mind only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if financial support is extended to them to sustain their families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while they are away in Korea, the Minister said those details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will be worked out later. On the whole, the representatives from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all countries felt that this was a unique gesture from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Government of South Korea. All the representatives were made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honorary consultants to the Government of South Korea for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next two years.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Biennial Symposium on Asia-Pacific Writing that has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been happening for the last thirty years in the Westerly Centre,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University of Western Australia in Nedlands City, Perth, had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theme, “Writing in the Asia-Pacific during the Age of the Digital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Revolution,” this year. Writers from the US, UK, Australia,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Singapore, Hong Kong, Malaysia, Indonesia, The Philippines,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Japan, India and Macao participated. There were poets, fictionwriters,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playwrights and academicians among the participants,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read their works. I presented a paper on “Indian Writing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Age of the Digital Revolution, with Special Focus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Malayalam.” I discussed the emergence of eBooks, blogs,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websites, web-magazines etc., in India and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proliferation of blog poetry and literary discussions in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social media in Malayalam. I also read my poems and released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book published by the Westerly Centre. The combined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creative voices from the Asia-Pacific region, integrated with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western creative atmosphere, was a singularly different kind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experience.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were a number of very good poets who took part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in both the above events. I solicited contributions from all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them. Most of them obliged. Reviving one of our prestigious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sections, “Kinspeople Near and Far,” we are publishing them in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next issue.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Vaclav Havel who died on 18th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December, was a Czech playwright,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political theatre activist, poet and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essayist who was the symbol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resistance against Stalinism. Many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leading Indian intellectuals, notably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Kerala and Bengal of the ‘80s and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‘90s, upheld his life as an example for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opposing tyranny and oppression in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any form. His accounts of the long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years he spent in Communist jails in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inhuman conditions for a long time,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have etched in indelible detail,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horrors of Stalinism in Eastern Europe.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plays and essays have caught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imagination of successive generations.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Havel was an oft-quoted intellectual in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Malayalam literary, political and social</w:t>
      </w:r>
      <w:r w:rsidRPr="00F35536">
        <w:rPr>
          <w:rFonts w:ascii="Times New Roman" w:hAnsi="Times New Roman" w:cs="Times New Roman"/>
          <w:color w:val="292526"/>
        </w:rPr>
        <w:t xml:space="preserve"> 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discussions in the late 20th century. As the Iron Curtain fell away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towards the end of the ‘80s, the Czech people found in him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leader for national reconciliation and reconstruction, though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Czechoslovakia fell apart eventually and formed two national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entities, The Czech Republic and the Slovak Republic. He was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president of Czechoslovakia (1989-92) and the first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President of the Czech Republic (1993-2003), and a nominee for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Nobel Prize for Peace. The reception he got while on a visit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India some years ago was effusive and celebratory. We may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join Milan Kundera in concluding that “Vaclav Havel’s most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important work is his own life.”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“Masters” section Loknayak Jayprakash Narayan,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legendary presence in our political, social and cultural life during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Nehruvian and later, Indira eras, is remembered, with a story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himself, and also by poems on JP by great masters such 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Ramdhari Singh Dinkar and Dharamvir Bharati. These are times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rising popular awareness resulting in social and political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churning as is evidenced by the Arab Spring, the Occupy Protests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began in Wall Street and spread across major cities of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world, like Athens, Rome in our own country, the campaign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against corruption being led by highly revered social activists etc.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such times of social and cultural awakening and burgeoning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people’s movements for a just and equitable society by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eradication of corruption, JP’s ideals will certainly inspire us and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show us the way.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Paul Zacharia, the Malayalam fiction-writer, has spanned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different phases of modernist fiction with ease and elan.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Rather, he galloped past these, like the “Bridegroom on the White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Horse,”(in his enigmatic story with Yusuf Sarai, Delhi, as its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locale), reinventing himself with ingenuity, keeping his feet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firmly on the ground and trying to live life anew every wakeful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moment, as revealed through his latest story, “Madyasaala.” I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remember once the Rajasthani doyen of fiction Vijay Dan Detha,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thoroughly captivated by the mastery of this wizard in weaving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tales, describing, in his inimitably suave style, Paul Zacharia 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‘guru’ in story-writing, obviously hyperbolising the point to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make it clear to the average reader. A couple of years ago, Bijji</w:t>
      </w:r>
      <w:r w:rsidRPr="00F35536">
        <w:rPr>
          <w:rFonts w:ascii="Times New Roman" w:hAnsi="Times New Roman" w:cs="Times New Roman"/>
          <w:color w:val="292526"/>
        </w:rPr>
        <w:t xml:space="preserve"> 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translated a few of Zacharia’s stories into Rajasthani and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published them in his journal, in a gesture of tribute. In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story we carry in this section, “The Death and Funeral of Sister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Alphonsa,” we find the surreal element predominating the real,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blurring the line between the world of the living and that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dead. We soon enter the realm of the eternal present through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artistic dexterity of this master.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special focus of this issue is on fictional works—short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stories and novels—that have been dealing with the theme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Alternative Sexuality, a topic that has gathered vital importance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lately as the expression of the self of long-suppressed segments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society which is now gaining recognition worldwide, with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several universities turning their attention to canonising their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literature. LGBT, Gay Pride etc., are now receiving proper media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space nowadays, instead of the ‘curiosity’ news and features they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generated until recent times. The Delhi High Court’s landmark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judgment in 2009 amending Section 377 of the Indian Penal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Code, practically decriminalised homosexuality, and made it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possible for the Indian citizen to be his or her own self, according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their self-perceived identity of themselves vis a vis gender.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This has lent a wider scope for related gender identity studies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country, necessitating the construction of an academic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base structure for this branch of knowledge. Kuhu Chanana, an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Associate Professor in Delhi University, has taken the trouble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collect the material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presented here, and to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 an exhaustive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study, for which we are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thankful to her. It is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hoped that her initiative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will go a long way in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inspiring more academic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inquiries in this area.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Extending on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theme of Alternative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Sexuality, it may be noted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in our last issue, we</w:t>
      </w:r>
      <w:r w:rsidRPr="00F35536">
        <w:rPr>
          <w:rFonts w:ascii="Times New Roman" w:hAnsi="Times New Roman" w:cs="Times New Roman"/>
          <w:color w:val="292526"/>
        </w:rPr>
        <w:t xml:space="preserve"> 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carried a graphic essay comprising some of the famous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paintings of Bhupen Khakhar, who dedicated his life in defining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gender identity and the many problems it faced. One of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earliest artists to openly state that he was a homosexual he could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 considered a pioneer in ‘Gay Pride’ in a serious way.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declarations a few years ago by many Indian artists, writers, fashion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designers etc., about their gay identity would certainly have been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inspired by Bhupen Khakhar’s life in some way.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Photoessay in this issue is “The Hijras of India.” The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renowned Japanese photographer, Takeshi Ishikava, has made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noted exhibitions using these photos. He has kindly extended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permission to use these photos in our pages. Seen along with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above-mentioned texts, this photo-essay on the “Third Gender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India” adds value to this issue, it is hoped.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all the texts in the section on Alternative Sexuality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constitute expressions from the margins, our regular feature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“Writings from the Margins” is dispensed with in this issue.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poet being the prophet has been a strong tradition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country as well as in other ancient societies. The Druids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ancient Wales is an example; further, the arcane nature of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art of poesy has been immortalised by Coleridge in his “Kubla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Khan.” The act of poetic creation happens when the human mind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momentarily traverses different realms of reality or different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“worlds.” There are any number of instances of some poetic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 fictional fancy coming true, the accounts of which we come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across often. However, the celebrated Malayalam poet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Vijayalakshmi had literally prophesied that the killing of Ishrat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Jehan and three others in 2004 was through a ‘fake’ police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encounter, in her poem “Oozham” (The Turn) which she wrote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the very night of viewing the news item. Her intuition came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true as the Special Investigation Team dealing with the case has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revealed recently. Please read in our section, ‘Special Feature,’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reprint of the translation of the poem we had published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IL225.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Another item in this section is a narrative on the poetic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personality of Gulzar, by Padma Sachdev in her inimitable style.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reviving after an interval, the section “Second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Tradition,” in which we used to carry translations of texts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belonging to the times before modern literatures began to</w:t>
      </w:r>
      <w:r w:rsidRPr="00F35536">
        <w:rPr>
          <w:rFonts w:ascii="Times New Roman" w:hAnsi="Times New Roman" w:cs="Times New Roman"/>
          <w:color w:val="292526"/>
        </w:rPr>
        <w:t xml:space="preserve"> 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develop in our languages. In this issue we carry “Thiru Kutraala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Kuravanji” a classical folk play on Lord Siva of Kutralam by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Thirikuuda Rassappak Kavirayar of the 18th century, translated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G. Kalvikkarasi. This is a verse play, and the translator has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striven to retain the flavour of the original as far as possible.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wish our readers a very happy and prosperous 2012.</w:t>
      </w: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F35536" w:rsidRDefault="00F35536" w:rsidP="00F3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A.J. Thomas</w:t>
      </w:r>
    </w:p>
    <w:sectPr w:rsidR="00F35536" w:rsidSect="009B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CC0"/>
    <w:rsid w:val="00717CC0"/>
    <w:rsid w:val="009B3A58"/>
    <w:rsid w:val="00F3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2043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2012-11-10T11:56:00Z</dcterms:created>
  <dcterms:modified xsi:type="dcterms:W3CDTF">2012-11-10T12:06:00Z</dcterms:modified>
</cp:coreProperties>
</file>