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IMPRESSIONS, EXPRESSIONS...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92526"/>
          <w:sz w:val="24"/>
          <w:szCs w:val="24"/>
        </w:rPr>
        <w:t>7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  <w:sz w:val="63"/>
          <w:szCs w:val="63"/>
        </w:rPr>
        <w:t>T</w:t>
      </w:r>
      <w:r>
        <w:rPr>
          <w:rFonts w:ascii="Times New Roman" w:hAnsi="Times New Roman" w:cs="Times New Roman"/>
          <w:color w:val="292526"/>
        </w:rPr>
        <w:t>here is a tendency among some of our scholars to pin down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mainstream Indian culture to the two great epics Ramayana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Mahabharata in a facile manner. What they intend to convey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could be that in every nook and corner of the country, the live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traditions of these epics can be found in its latest form, adding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colour and vitality to people’s religious expressions. But they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seem to forget the fact that these epics, from the earliest times,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had tended to become localized, giving rise to vibrant local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cultures, which had personalities of their own. True, they would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have sprung from the ethos of the epics, but the cultures were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individually different and reflecting local aspirations. The variant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versions of the Ramayana and Mahabharata in many major Indian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languages and tribal languages, and in several foreign languages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 Indian subcontinent and all over South East Asia bear this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out.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Along with these have to be viewed the many cultures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 north-east which do not contain the elements of influence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these two epics, but have incorporated myths of Tibeto-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Burman and local origin. So is the case with the myths and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customs of many cultures in the north-west, especially northern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Punjab and Kashmir. I remember one of my friends, Mr.Satish,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 associate of M.S.Sathyu, describing the marriage customs of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his north-Punjab village before Partition. I was startled to find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so many close similarities between his descriptions, and the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details of a paper presented by a Pakistani delegate from Swat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Valley, Dr.Jan Abasindi Talib, on “Marriage and Associated Customs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Indus Kohistani Culture,” during the recent 4th International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Folklore Congress in Kathmandu from 17 to 19 August. There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were more than a hundred papers presented over nine sessions,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excluding the opening and the valedictory sessions, by delegates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from the SAARC region, the larger South East Asia and a few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from the First World, and several from Nepal. Each paper revealed</w:t>
      </w:r>
    </w:p>
    <w:p w:rsidR="00FA53B1" w:rsidRDefault="00FA53B1" w:rsidP="00FA5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different aspects of the various sub-cultures of Nepal and the</w:t>
      </w:r>
    </w:p>
    <w:p w:rsidR="001F6329" w:rsidRDefault="00FA53B1" w:rsidP="00FA53B1">
      <w:pPr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SAARC region predominantly.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 was also excited to find papers in Maithili, Bhojpuri and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Avadhi being presented by many of the Nepali delegates. But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these are our languages! Of course, they are. But they also extend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from our Gangetic plains over the north and north-eastwardascending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foothills of the terai, and naturally spread in a contiguous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manner into Nepal, much like the terrain. Back home when I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discussed this phenomenon with our Deputy Secretary Brajendra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Tripathi who hails from a Maithili background, he said that on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both sides of the border, these and some other languages had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always been thriving in an organic manner, oblivious of 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national boundaries. Somewhat similar are the cases of Gujarati,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Sindhi, Urdu, Punjabi, Kashmiri, Pashto and other mother tongues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which India and Pakistan share, Bengali shared by Bengalis and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Bangladeshis, and Tamil by Tamilians of India and Sri Lanka. (This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is not including the Hindi vastly prevalent in Mauritius, Fiji etc.,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Tamil in Malaysia and other Indian languages of the great Indian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diaspora all over the world. I am dealing mentioning here our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languages right across our borders.) How true it is that man-made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borders cannot block out languages and cultures! The Nepali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surnames that were read out in the course of the various sessions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included Pathaks, Pandas, Sharmas, Joshis, Thakurs, Sahus,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Tripathis, Upretis…! From the beginning of my sojourn in Nepal,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 had found the country to be throbbing with the same cultural</w:t>
      </w:r>
    </w:p>
    <w:p w:rsidR="0025359F" w:rsidRDefault="0025359F" w:rsidP="0025359F">
      <w:pPr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ethos as any north Indian region would.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color w:val="292526"/>
          <w:sz w:val="18"/>
          <w:szCs w:val="18"/>
        </w:rPr>
      </w:pPr>
      <w:r>
        <w:rPr>
          <w:rFonts w:ascii="MS Gothic" w:eastAsia="MS Gothic" w:hAnsi="MS Gothic" w:cs="MS Gothic" w:hint="eastAsia"/>
          <w:color w:val="292526"/>
          <w:sz w:val="18"/>
          <w:szCs w:val="18"/>
        </w:rPr>
        <w:t>✩</w:t>
      </w:r>
      <w:r>
        <w:rPr>
          <w:rFonts w:ascii="AdobePiStd" w:hAnsi="AdobePiStd" w:cs="AdobePiStd"/>
          <w:color w:val="292526"/>
          <w:sz w:val="18"/>
          <w:szCs w:val="18"/>
        </w:rPr>
        <w:t xml:space="preserve"> </w:t>
      </w:r>
      <w:r>
        <w:rPr>
          <w:rFonts w:ascii="MS Gothic" w:eastAsia="MS Gothic" w:hAnsi="MS Gothic" w:cs="MS Gothic" w:hint="eastAsia"/>
          <w:color w:val="292526"/>
          <w:sz w:val="18"/>
          <w:szCs w:val="18"/>
        </w:rPr>
        <w:t>✩</w:t>
      </w:r>
      <w:r>
        <w:rPr>
          <w:rFonts w:ascii="AdobePiStd" w:hAnsi="AdobePiStd" w:cs="AdobePiStd"/>
          <w:color w:val="292526"/>
          <w:sz w:val="18"/>
          <w:szCs w:val="18"/>
        </w:rPr>
        <w:t xml:space="preserve"> </w:t>
      </w:r>
      <w:r>
        <w:rPr>
          <w:rFonts w:ascii="MS Gothic" w:eastAsia="MS Gothic" w:hAnsi="MS Gothic" w:cs="MS Gothic" w:hint="eastAsia"/>
          <w:color w:val="292526"/>
          <w:sz w:val="18"/>
          <w:szCs w:val="18"/>
        </w:rPr>
        <w:t>✩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all-time great Malayalam fiction-writer Vaikom Muhammad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Basheer is featured in our Masters section this time. His 18th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death anniversary was on 5th July, quite accidentally coinciding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with the present issue. One of the earliest to participate in all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early manifestations of pre-modernism, romantic realism, and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at the same time, on another level, author of some other texts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which remain timeless as years roll by, Basheer remains head and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shoulders above everyone else defying genres, movements and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phases, perhaps with the sole exception of Madhavikkutty (nom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 plume of Kamala Das—she had changed her name as Kamala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Surayya during the last decade of her life— internationally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renowned poet and fiction-writer who wrote both in English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Malayalam with equal ease, and pioneered impassioned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writing in both languages in the modernist and after-modern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phases.) who is there along with him visible on the horizon.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Basheer’s present story, “</w:t>
      </w:r>
      <w:r>
        <w:rPr>
          <w:rFonts w:ascii="Times New Roman" w:hAnsi="Times New Roman" w:cs="Times New Roman"/>
          <w:i/>
          <w:iCs/>
          <w:color w:val="292526"/>
        </w:rPr>
        <w:t>Jeevithanizhalppaadukal</w:t>
      </w:r>
      <w:r>
        <w:rPr>
          <w:rFonts w:ascii="Times New Roman" w:hAnsi="Times New Roman" w:cs="Times New Roman"/>
          <w:color w:val="292526"/>
        </w:rPr>
        <w:t>” (The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Shadow Patches of Life) written 73 years ago (serialized in 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literary journal </w:t>
      </w:r>
      <w:r>
        <w:rPr>
          <w:rFonts w:ascii="Times New Roman" w:hAnsi="Times New Roman" w:cs="Times New Roman"/>
          <w:i/>
          <w:iCs/>
          <w:color w:val="292526"/>
        </w:rPr>
        <w:t xml:space="preserve">Navajeevan </w:t>
      </w:r>
      <w:r>
        <w:rPr>
          <w:rFonts w:ascii="Times New Roman" w:hAnsi="Times New Roman" w:cs="Times New Roman"/>
          <w:color w:val="292526"/>
        </w:rPr>
        <w:t>in 1939 and published in book form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1954), portray the unsettling dazzle of a false sense of optimism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followed by the inevitable fall that visit upon the consciousness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a naïve young man, and the dichotomy between a daydreamer’s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world and harsh realities, and the theme of finding a life-partner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from among the ‘fallen’ (which in itself was utterly revolutionary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at the time when the story was written; added to this was another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extremely inflammable factor—the hero was a Muslim and 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heroine, a Hindu!), not condescendingly, but for the simple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reason that the hero realizes the power of true love only belatedly.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However, one gets the feeling that the sheer poetic truth of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early Basheer’s tragic tales like </w:t>
      </w:r>
      <w:r>
        <w:rPr>
          <w:rFonts w:ascii="Times New Roman" w:hAnsi="Times New Roman" w:cs="Times New Roman"/>
          <w:i/>
          <w:iCs/>
          <w:color w:val="292526"/>
        </w:rPr>
        <w:t xml:space="preserve">Balyakalasakhi </w:t>
      </w:r>
      <w:r>
        <w:rPr>
          <w:rFonts w:ascii="Times New Roman" w:hAnsi="Times New Roman" w:cs="Times New Roman"/>
          <w:color w:val="292526"/>
        </w:rPr>
        <w:t>(</w:t>
      </w:r>
      <w:r>
        <w:rPr>
          <w:rFonts w:ascii="Times New Roman" w:hAnsi="Times New Roman" w:cs="Times New Roman"/>
          <w:i/>
          <w:iCs/>
          <w:color w:val="292526"/>
        </w:rPr>
        <w:t>Childhood Girlfriend</w:t>
      </w:r>
      <w:r>
        <w:rPr>
          <w:rFonts w:ascii="Times New Roman" w:hAnsi="Times New Roman" w:cs="Times New Roman"/>
          <w:color w:val="292526"/>
        </w:rPr>
        <w:t>)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outshines the positive resolution he brings about in this story.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Even a master-work like </w:t>
      </w:r>
      <w:r>
        <w:rPr>
          <w:rFonts w:ascii="Times New Roman" w:hAnsi="Times New Roman" w:cs="Times New Roman"/>
          <w:i/>
          <w:iCs/>
          <w:color w:val="292526"/>
        </w:rPr>
        <w:t xml:space="preserve">Ntuppuppakkoraanentaarnnu </w:t>
      </w:r>
      <w:r>
        <w:rPr>
          <w:rFonts w:ascii="Times New Roman" w:hAnsi="Times New Roman" w:cs="Times New Roman"/>
          <w:color w:val="292526"/>
        </w:rPr>
        <w:t>(</w:t>
      </w:r>
      <w:r>
        <w:rPr>
          <w:rFonts w:ascii="Times New Roman" w:hAnsi="Times New Roman" w:cs="Times New Roman"/>
          <w:i/>
          <w:iCs/>
          <w:color w:val="292526"/>
        </w:rPr>
        <w:t>Me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>Grandad ‘ad an Elephant</w:t>
      </w:r>
      <w:r>
        <w:rPr>
          <w:rFonts w:ascii="Times New Roman" w:hAnsi="Times New Roman" w:cs="Times New Roman"/>
          <w:color w:val="292526"/>
        </w:rPr>
        <w:t>), seems to please the reader readily, at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same time leaving him/her with the doubt, “Can he, with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all this suffering behind him, bring it all to such a fine tied up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end?”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Indeed, he had himself undergone similar experiences and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even worse during the bleak phase of his wanderings all over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Indian subcontinent, the Middle East and North Africa. 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had run away from home while studying in the 9th standard to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join the Indian National Congress and the nationalist movement,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courted arrest taking part in the Salt Satyagraha (1930) at 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Kozhikode Beach far away from his native Thalayolapparambu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near Vaikom, suffered torture in the police lock-up and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imprisonment for three months in the Kannur Central Jail. In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the prison he was influenced by the fascinating accounts by senior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political prisoners about the heroic deeds of patriots like Bhagat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Singh, Sukhdev, Rajguru, Chandrasekhar Azad and others. When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he was released from prison, he returned home and started a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fiery patriotic journal </w:t>
      </w:r>
      <w:r>
        <w:rPr>
          <w:rFonts w:ascii="Times New Roman" w:hAnsi="Times New Roman" w:cs="Times New Roman"/>
          <w:i/>
          <w:iCs/>
          <w:color w:val="292526"/>
        </w:rPr>
        <w:t xml:space="preserve">Ujjeevanam </w:t>
      </w:r>
      <w:r>
        <w:rPr>
          <w:rFonts w:ascii="Times New Roman" w:hAnsi="Times New Roman" w:cs="Times New Roman"/>
          <w:color w:val="292526"/>
        </w:rPr>
        <w:t>inciting the public to revolt.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He was charged with sedition and, to escape imprisonment, had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leave his home and travel far and wide for nearly ten years.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yet, the present story that took shape towards the end of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that sojourn, is strangely rancour-free and ends happily. Another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work he wrote about this time, </w:t>
      </w:r>
      <w:r>
        <w:rPr>
          <w:rFonts w:ascii="Times New Roman" w:hAnsi="Times New Roman" w:cs="Times New Roman"/>
          <w:i/>
          <w:iCs/>
          <w:color w:val="292526"/>
        </w:rPr>
        <w:t xml:space="preserve">Premalekhanam </w:t>
      </w:r>
      <w:r>
        <w:rPr>
          <w:rFonts w:ascii="Times New Roman" w:hAnsi="Times New Roman" w:cs="Times New Roman"/>
          <w:color w:val="292526"/>
        </w:rPr>
        <w:t>(The Love Letter,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1943) remains as iconoclastic and futuristic, and definitely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contemporary as if it was written today! The truth is, to my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mind, Basheer is far too gone into the ocean of experiences,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that he seldom seems to want to come back. He is wont more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reach a Monistic or sometimes Sufi-like distance from all 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‘here and now,’ at the end of it all.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Professor Indira Goswami who passed away on 29th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November 2011, was very close to </w:t>
      </w:r>
      <w:r>
        <w:rPr>
          <w:rFonts w:ascii="Times New Roman" w:hAnsi="Times New Roman" w:cs="Times New Roman"/>
          <w:i/>
          <w:iCs/>
          <w:color w:val="292526"/>
        </w:rPr>
        <w:t>Indian Literature</w:t>
      </w:r>
      <w:r>
        <w:rPr>
          <w:rFonts w:ascii="Times New Roman" w:hAnsi="Times New Roman" w:cs="Times New Roman"/>
          <w:color w:val="292526"/>
        </w:rPr>
        <w:t>, and to me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personally. I remember the time when she was awarded 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Jnanpith. There was a talk then among Delhi literary circles that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O.V.Vijayan, the Malayalam fiction-writer who all by himself had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created a new language to express the modernist sensibility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through his first novel </w:t>
      </w:r>
      <w:r>
        <w:rPr>
          <w:rFonts w:ascii="Times New Roman" w:hAnsi="Times New Roman" w:cs="Times New Roman"/>
          <w:i/>
          <w:iCs/>
          <w:color w:val="292526"/>
        </w:rPr>
        <w:t xml:space="preserve">Khazakkinte Itihasam </w:t>
      </w:r>
      <w:r>
        <w:rPr>
          <w:rFonts w:ascii="Times New Roman" w:hAnsi="Times New Roman" w:cs="Times New Roman"/>
          <w:color w:val="292526"/>
        </w:rPr>
        <w:t>and followed it up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with towering works that brought into their ambit the idea of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Indian nation as a larger concept than the regional concerns,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would get that year’s Jnanpith. Naturally, the whispers had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reached Indiradi (as I used to call her) too. It was around this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time that I had reviewed her </w:t>
      </w:r>
      <w:r>
        <w:rPr>
          <w:rFonts w:ascii="Times New Roman" w:hAnsi="Times New Roman" w:cs="Times New Roman"/>
          <w:i/>
          <w:iCs/>
          <w:color w:val="292526"/>
        </w:rPr>
        <w:t>Moth-eaten Howdah of the Tusker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for </w:t>
      </w:r>
      <w:r>
        <w:rPr>
          <w:rFonts w:ascii="Times New Roman" w:hAnsi="Times New Roman" w:cs="Times New Roman"/>
          <w:i/>
          <w:iCs/>
          <w:color w:val="292526"/>
        </w:rPr>
        <w:t>The Hindu</w:t>
      </w:r>
      <w:r>
        <w:rPr>
          <w:rFonts w:ascii="Times New Roman" w:hAnsi="Times New Roman" w:cs="Times New Roman"/>
          <w:color w:val="292526"/>
        </w:rPr>
        <w:t>, as I remember. She had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phoned me and thanked me when she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had read the review. One of those days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she came into my cabin and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straightaway broached the subject of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Jnanpith, saying that she too was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really, truly sorry that such a great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writer as Vijayan did not get the award,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it was she who got it! I was stunned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for a moment; she was speaking from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bottom of her heart, as a sincere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sensitive writer! I assured her that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 personally thought her works were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throbbing with an intensity rarely seen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our writers as I could feel it come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across even through indifferent English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translations and that she richly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deserved the award; I added that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greatness of a writer at such heights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can be too subjective a matter for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discussion in an award committee like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Jnanpith’s. She smiled at that, and went away with the relief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having been able to bare her heart to me.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Later, whenever she called me, it was to introduce me to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some wonderful writer from the north-east. She informed me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one day that a young lady from Assam, who wrote in English,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would soon come to Delhi to settle down, and I should take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look at her works. I agreed. Indiradi paid me a visit soon after.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She said the young lady had come, and she would send me some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her writings for consideration. “She is very beautiful,” she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told me as a parting shot, with a mischievous twinkle in her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kohl-lined eyes, and her typical closed-lipped smile. She was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pulling my leg!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After a couple of years she introduced to me a young man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from the north-east studying in Delhi University, who, she said,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wrote beautiful poems in English. I sought him out; yes, he was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fine poet! Then again, she sent me the work of a young shortstory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writer, who, she insisted, was like her own nephew. 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too, I discovered, was very good at his art. I understood Indiradi.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Those young minds were her own </w:t>
      </w:r>
      <w:r>
        <w:rPr>
          <w:rFonts w:ascii="Times New Roman" w:hAnsi="Times New Roman" w:cs="Times New Roman"/>
          <w:i/>
          <w:iCs/>
          <w:color w:val="292526"/>
        </w:rPr>
        <w:t xml:space="preserve">manasaputras </w:t>
      </w:r>
      <w:r>
        <w:rPr>
          <w:rFonts w:ascii="Times New Roman" w:hAnsi="Times New Roman" w:cs="Times New Roman"/>
          <w:color w:val="292526"/>
        </w:rPr>
        <w:t xml:space="preserve">and </w:t>
      </w:r>
      <w:r>
        <w:rPr>
          <w:rFonts w:ascii="Times New Roman" w:hAnsi="Times New Roman" w:cs="Times New Roman"/>
          <w:i/>
          <w:iCs/>
          <w:color w:val="292526"/>
        </w:rPr>
        <w:t>putris</w:t>
      </w:r>
      <w:r>
        <w:rPr>
          <w:rFonts w:ascii="Times New Roman" w:hAnsi="Times New Roman" w:cs="Times New Roman"/>
          <w:color w:val="292526"/>
        </w:rPr>
        <w:t>! Like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 ideal guru, she was blessing them all with possibilities for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wider reach!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 she got involved with the peace process in the northeast,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 used to wonder how a sensitive soul like her could be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part of this largely political and bureaucratic exercise. Yet, she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plunged into it wholeheartedly, for the sole reason that she loved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her people and region passionately. She sincerely wished to see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 end to the senseless bloodshed there, and was prepared to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take any risk to see her dream fulfilled. I personally believe that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recurring bouts of her final illness and eventual end would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not have come this soon, had she not got bogged down in that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morass.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Amritjyoti Mahanta has written an objective and yet sensitive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obituary, assessing and appreciating the contributions of 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writer, as well as celebrating her human qualities like her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compassion for the suffering, the marginalized and 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downtrodden. Her long-time colleague in the Department of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Modern Indian Languages and Literary Studies, University of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Delhi, Professor T.S.Satyanath, has brought our attention, in an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almost deconstructionist vein, to a very interesting narrative of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hers. Though written and presented much before her passing,</w:t>
      </w:r>
      <w:r w:rsidRPr="0025359F">
        <w:rPr>
          <w:rFonts w:ascii="Times New Roman" w:hAnsi="Times New Roman" w:cs="Times New Roman"/>
          <w:color w:val="292526"/>
        </w:rPr>
        <w:t xml:space="preserve"> 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actually in 2002, the paper throws light on the inner workings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her writerly persona and emotional world. Her story “Journey”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which Manjeet Barua has translated, clearly presents the master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at her best.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 regret that we are able to commemorate her in our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Memoriam section only now, for various technical reasons.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May 31 was the third death anniversary of Kamala Das.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his personal tribute, her ‘child’ Irshad Gulam Ahmed tells us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his last visit to the writer at her Pune residence, and gives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for us one of her last poems addressed to Irshad and his wife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Lalita, which an ailing Kamala had mumbled as a parting blessing,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which Lalita had taken down in her notebook. (This piece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was originally scheduled for the May-June issue; we had to shift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it to the present one due to space constraints.)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Our Special Feature is Gopalkrishna Gandhi’s perceptive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essay on the relationship between Gandhiji and Kerala. This is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fact a paper he presented at Thiruvananthapuram late last year.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author has brought out, with unusual clarity and precision,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occasions when the Mahatma specifically dealt with Kerala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its people. We are grateful to Gopalkrishna Gandhi for this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contribution.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D.Vinayachandran, the noted Malayalam poet, has written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a play, </w:t>
      </w:r>
      <w:r>
        <w:rPr>
          <w:rFonts w:ascii="Times New Roman" w:hAnsi="Times New Roman" w:cs="Times New Roman"/>
          <w:i/>
          <w:iCs/>
          <w:color w:val="292526"/>
        </w:rPr>
        <w:t xml:space="preserve">O My God, </w:t>
      </w:r>
      <w:r>
        <w:rPr>
          <w:rFonts w:ascii="Times New Roman" w:hAnsi="Times New Roman" w:cs="Times New Roman"/>
          <w:color w:val="292526"/>
        </w:rPr>
        <w:t>touching the heart of the composite culture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Kashi, India’s eternal city. The inevitably grim future we all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are heading towards, if fundamentalist forces are not reined in,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is presented in this play.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Professor Gopi Chand Narang has presented a strikingly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new reading of Javed Akhtar’s poetic ouvre. At the very outset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Narang Saheb takes care to establish a distinction between 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Javed Akhtar of filmdom and the persona of the gifted poet.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He then traces the poet’s ancestry to his illustrious great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grandfather, grandfather and father who were the outstanding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poets of their day, and to his maternal uncle Majaz who was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renowned poet of his generation and a leading member of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Progressive Writers’ Movement. Then he strives to single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out the poetic voice of Javed Akthar as different from that of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his contemporaries and immediate predecessors and analyses it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effectively pegs it down to the peculiar style of his Nazms,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which had moved away from the Nazm-tradition set down by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Aktar-ul-Iman, Majaz, Jan Nisar Akhtar, Makhdoom, Ali Sardar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Jafri and Kaifi Azmi; he had indeed opened up his own path. For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this purpose, Narang Saheb takes into account the poet’s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psychological make-up, tempered by his real-life experiences early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on in his youth, as attested to by Qurratulain Hyder in her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Introduction to </w:t>
      </w:r>
      <w:r>
        <w:rPr>
          <w:rFonts w:ascii="Times New Roman" w:hAnsi="Times New Roman" w:cs="Times New Roman"/>
          <w:i/>
          <w:iCs/>
          <w:color w:val="292526"/>
        </w:rPr>
        <w:t>Tarkash</w:t>
      </w:r>
      <w:r>
        <w:rPr>
          <w:rFonts w:ascii="Times New Roman" w:hAnsi="Times New Roman" w:cs="Times New Roman"/>
          <w:color w:val="292526"/>
        </w:rPr>
        <w:t>, the collection of his Nazms published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several years ago. Narang Saheb’s perceptive observations and indepth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analysis of the individual Nazms of this collection make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his essay memorable.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Our congratulations to Narang Saheb for the Sitara-i-Imtiaz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(Star of Excellence), the third highest civilian honour of Pakistan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bestowed on him for his contribution to Urdu Language and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Literature along with greats like Saadat Hasan Manto, Josh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Malihabadi and the ghazal king Mehdi Hassan.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Rajendra Prasad Pandey’s insightful essay on Acharya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Ramchandra Shukla’s creative and critical assimilation of western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literary concepts, though tempered with a measure of opposition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resistance as well, throws light on the natural process in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which diligent Indian intellectuals opened their hearts and minds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during colonial times, in order to equip themselves with modern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knowledge systems, yet trying to preserve the great traditions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our literary past, comparing and contrasting them with 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newest available knowledge around the world, and validating our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own.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 stand before you with apologies once again for overlooking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graphic part of the journal—this time, it is my omission by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oversight to mention in my Editorial of the previous issue, IL269,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photo-essay by the late Raghubir Singh. He is a singularly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unique lensman India has produced, one of the very few who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epitomizes Indian photography of the last several decades. 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is specially known for his landscapes and portrayal of people of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country in different moments and postures. He captures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moments, freezing an action for eternity in extremely exquisite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frames, sometimes reminding one of Henri-Cartier Bresson’s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descriptions of photography, (“To me, photography is 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simultaneous recognition, in a fraction of a second, of 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significance of an event as well as of a precise organization of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forms which give that event its proper expression.” … “I suddenly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understood that a photograph could fix eternity in an instant.”)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his method (“I prowled the streets all day, feeling very strungup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ready to pounce, ready to ‘trap’ life.”) He is also remembered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 one of the pioneers of the renewed use of colour photography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the early 1970s by reintroducing it when it was not considered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favourably in mainstream photography.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this issue we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present the paintings of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Durgabai Vyam, an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artist from Bhopal,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Madhya Pradesh. She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belongs to the Gond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tribe. Most of her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paintings are narratives.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deities of 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Gond Pardhan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community find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expression in her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paintings, along with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folktales of 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tribe. She began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learning the art when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she was just six years, with the initiation into painting dignas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or traditional designs on the walls and floors of the houses on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special occasions like festivals, weddings etc. Beginning with an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exhibition in Bharat Bhavan, Bhopal, in 1996, she has taken part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exhibitions of Adivasi art in several important centres all over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country. Recipient of awards and honours from home and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abroad, she makes it a point to take her three children along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wherever she is invited. In our selection, we present some of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her rare narrative paintings which are so utterly evocative and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capable of connecting us up to a multidimensional reality of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which the luckiest amongst us maybe able to have but glimpses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rare moments of intuition.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our What Are You Doing in the Attic? section we have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Khushwant Singh, who requires no introduction to the readers.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However, the fact that he keeps writing regularly without losing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focus at age 98 is in itself not a small miracle. Born two years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after the foundation stones were laid for New Delhi, Khushwant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Singh practically grew up with the Imperial Capital, and is its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most prominent ‘biographer.’ The two books on Delhi, one he,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and the other his daughter, Mala Dayal, edited (</w:t>
      </w:r>
      <w:r>
        <w:rPr>
          <w:rFonts w:ascii="Times New Roman" w:hAnsi="Times New Roman" w:cs="Times New Roman"/>
          <w:i/>
          <w:iCs/>
          <w:color w:val="292526"/>
        </w:rPr>
        <w:t>City Improbable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and </w:t>
      </w:r>
      <w:r>
        <w:rPr>
          <w:rFonts w:ascii="Times New Roman" w:hAnsi="Times New Roman" w:cs="Times New Roman"/>
          <w:i/>
          <w:iCs/>
          <w:color w:val="292526"/>
        </w:rPr>
        <w:t>Celebrating Delhi</w:t>
      </w:r>
      <w:r>
        <w:rPr>
          <w:rFonts w:ascii="Times New Roman" w:hAnsi="Times New Roman" w:cs="Times New Roman"/>
          <w:color w:val="292526"/>
        </w:rPr>
        <w:t>) carry his pieces which demonstrate his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emotional attachment to the city. Author of about fifty novels,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short story collections and humorous pieces, he is certainly “the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grand old man of Indian Letters.” His novel </w:t>
      </w:r>
      <w:r>
        <w:rPr>
          <w:rFonts w:ascii="Times New Roman" w:hAnsi="Times New Roman" w:cs="Times New Roman"/>
          <w:i/>
          <w:iCs/>
          <w:color w:val="292526"/>
        </w:rPr>
        <w:t>Delhi</w:t>
      </w:r>
      <w:r>
        <w:rPr>
          <w:rFonts w:ascii="Times New Roman" w:hAnsi="Times New Roman" w:cs="Times New Roman"/>
          <w:color w:val="292526"/>
        </w:rPr>
        <w:t xml:space="preserve">: </w:t>
      </w:r>
      <w:r>
        <w:rPr>
          <w:rFonts w:ascii="Times New Roman" w:hAnsi="Times New Roman" w:cs="Times New Roman"/>
          <w:i/>
          <w:iCs/>
          <w:color w:val="292526"/>
        </w:rPr>
        <w:t xml:space="preserve">A Novel </w:t>
      </w:r>
      <w:r>
        <w:rPr>
          <w:rFonts w:ascii="Times New Roman" w:hAnsi="Times New Roman" w:cs="Times New Roman"/>
          <w:color w:val="292526"/>
        </w:rPr>
        <w:t>(from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which “The Untouchables” is extracted in </w:t>
      </w:r>
      <w:r>
        <w:rPr>
          <w:rFonts w:ascii="Times New Roman" w:hAnsi="Times New Roman" w:cs="Times New Roman"/>
          <w:i/>
          <w:iCs/>
          <w:color w:val="292526"/>
        </w:rPr>
        <w:t>City Improbable</w:t>
      </w:r>
      <w:r>
        <w:rPr>
          <w:rFonts w:ascii="Times New Roman" w:hAnsi="Times New Roman" w:cs="Times New Roman"/>
          <w:color w:val="292526"/>
        </w:rPr>
        <w:t>), is a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rambling history of the city from its origins in the hoary past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till contemporary times, moving back and forth in time in its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narration, in an irreverent, trenchant vein. </w:t>
      </w:r>
      <w:r>
        <w:rPr>
          <w:rFonts w:ascii="Times New Roman" w:hAnsi="Times New Roman" w:cs="Times New Roman"/>
          <w:i/>
          <w:iCs/>
          <w:color w:val="292526"/>
        </w:rPr>
        <w:t xml:space="preserve">Train to Pakistan </w:t>
      </w:r>
      <w:r>
        <w:rPr>
          <w:rFonts w:ascii="Times New Roman" w:hAnsi="Times New Roman" w:cs="Times New Roman"/>
          <w:color w:val="292526"/>
        </w:rPr>
        <w:t>(1956)</w:t>
      </w:r>
      <w:r>
        <w:rPr>
          <w:rFonts w:ascii="Times New Roman" w:hAnsi="Times New Roman" w:cs="Times New Roman"/>
          <w:i/>
          <w:iCs/>
          <w:color w:val="292526"/>
        </w:rPr>
        <w:t>,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his early novel on the theme of Partition, is rated as one of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best of its kind. His “With Malice Towards One and All”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is the longest running, most widely read fortnightly column in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Indian journalistic history. The perennial wit had said two years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ago during a public function, “I don’t know how long I can carry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on. I am trying to learn to do nothing. If I make a century, I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will be happy.” He had then quoted Hillaire Belloc, “I hope when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 am dead, it will be said ‘his sins were scarlet, but his books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were read.’” From his comment about himself and his column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that appeared in its latest edition (17 September): “I have been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writing them for over 70 years without a break. The truth is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that I want to die. I have lived long enough and am fed up with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life. I have nothing to look forward to and whatever I want to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do in life, I have done. So what is the point of hanging on to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life with nothing whatsoever left to do?” He was elected a Fellow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Sahitya Akademi two years ago. It is indeed an honour to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have him in these pages.</w:t>
      </w: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25359F" w:rsidRDefault="0025359F" w:rsidP="0025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A.J.Thomas.</w:t>
      </w:r>
    </w:p>
    <w:sectPr w:rsidR="0025359F" w:rsidSect="001F6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53B1"/>
    <w:rsid w:val="001F6329"/>
    <w:rsid w:val="0025359F"/>
    <w:rsid w:val="00FA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2848</Words>
  <Characters>16237</Characters>
  <Application>Microsoft Office Word</Application>
  <DocSecurity>0</DocSecurity>
  <Lines>135</Lines>
  <Paragraphs>38</Paragraphs>
  <ScaleCrop>false</ScaleCrop>
  <Company/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Dr.A.J.Thomas</dc:creator>
  <cp:keywords/>
  <dc:description/>
  <cp:lastModifiedBy>Dr.A.J.Thomas</cp:lastModifiedBy>
  <cp:revision>2</cp:revision>
  <dcterms:created xsi:type="dcterms:W3CDTF">2012-11-09T19:23:00Z</dcterms:created>
  <dcterms:modified xsi:type="dcterms:W3CDTF">2012-11-09T19:29:00Z</dcterms:modified>
</cp:coreProperties>
</file>